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22" w:rsidRPr="002873E7" w:rsidRDefault="00422B22" w:rsidP="00422B22">
      <w:pPr>
        <w:spacing w:line="360" w:lineRule="auto"/>
        <w:jc w:val="center"/>
        <w:rPr>
          <w:b/>
          <w:sz w:val="22"/>
          <w:szCs w:val="22"/>
        </w:rPr>
      </w:pPr>
      <w:r w:rsidRPr="002873E7">
        <w:rPr>
          <w:b/>
          <w:sz w:val="22"/>
          <w:szCs w:val="22"/>
        </w:rPr>
        <w:t xml:space="preserve"> Аннотация</w:t>
      </w:r>
    </w:p>
    <w:p w:rsidR="00422B22" w:rsidRPr="002873E7" w:rsidRDefault="00422B22" w:rsidP="00422B22">
      <w:pPr>
        <w:pStyle w:val="a3"/>
        <w:jc w:val="both"/>
        <w:rPr>
          <w:b/>
          <w:sz w:val="22"/>
          <w:szCs w:val="22"/>
        </w:rPr>
      </w:pPr>
      <w:r w:rsidRPr="002873E7">
        <w:rPr>
          <w:sz w:val="22"/>
          <w:szCs w:val="22"/>
        </w:rPr>
        <w:t xml:space="preserve">      Рабочая программа составлена для изучения</w:t>
      </w:r>
      <w:r w:rsidR="00BE7DD0" w:rsidRPr="002873E7">
        <w:rPr>
          <w:sz w:val="22"/>
          <w:szCs w:val="22"/>
        </w:rPr>
        <w:t xml:space="preserve"> курса «Математика» учащимися 2</w:t>
      </w:r>
      <w:r w:rsidRPr="002873E7">
        <w:rPr>
          <w:sz w:val="22"/>
          <w:szCs w:val="22"/>
        </w:rPr>
        <w:t xml:space="preserve"> класса общеобразовательной школы.</w:t>
      </w:r>
    </w:p>
    <w:p w:rsidR="00422B22" w:rsidRPr="002873E7" w:rsidRDefault="00422B22" w:rsidP="00422B22">
      <w:pPr>
        <w:pStyle w:val="a3"/>
        <w:jc w:val="both"/>
        <w:rPr>
          <w:b/>
          <w:bCs/>
          <w:sz w:val="22"/>
          <w:szCs w:val="22"/>
        </w:rPr>
      </w:pPr>
      <w:r w:rsidRPr="002873E7">
        <w:rPr>
          <w:sz w:val="22"/>
          <w:szCs w:val="22"/>
        </w:rPr>
        <w:t xml:space="preserve">     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2873E7">
        <w:rPr>
          <w:sz w:val="22"/>
          <w:szCs w:val="22"/>
        </w:rPr>
        <w:t>Минобрнауки</w:t>
      </w:r>
      <w:proofErr w:type="spellEnd"/>
      <w:r w:rsidRPr="002873E7">
        <w:rPr>
          <w:sz w:val="22"/>
          <w:szCs w:val="22"/>
        </w:rPr>
        <w:t xml:space="preserve"> РФ № 373 от 6 октября 2009г), Примерных программ начального общего образования, на основе авторской программы по математике Н.Б. Истоминой - «Программы по учебным предметам», издательство «Ассоциация ХХΙ век», 2011.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  <w:u w:val="single"/>
        </w:rPr>
        <w:t>Цель</w:t>
      </w:r>
      <w:r w:rsidRPr="002873E7">
        <w:rPr>
          <w:sz w:val="22"/>
          <w:szCs w:val="22"/>
        </w:rPr>
        <w:t xml:space="preserve"> начального курса математики - обеспечить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</w:t>
      </w:r>
      <w:r w:rsidR="00C17B0F" w:rsidRPr="002873E7">
        <w:rPr>
          <w:sz w:val="22"/>
          <w:szCs w:val="22"/>
        </w:rPr>
        <w:t>рсальными учебными действиями (</w:t>
      </w:r>
      <w:r w:rsidRPr="002873E7">
        <w:rPr>
          <w:sz w:val="22"/>
          <w:szCs w:val="22"/>
        </w:rPr>
        <w:t>личностными, познавательными, регулятивными, коммуникативными) в процессе усвоения предметного содержания.</w:t>
      </w:r>
    </w:p>
    <w:p w:rsidR="00422B22" w:rsidRPr="002873E7" w:rsidRDefault="00422B22" w:rsidP="00422B22">
      <w:pPr>
        <w:pStyle w:val="a3"/>
        <w:jc w:val="both"/>
        <w:rPr>
          <w:b/>
          <w:sz w:val="22"/>
          <w:szCs w:val="22"/>
        </w:rPr>
      </w:pPr>
      <w:r w:rsidRPr="002873E7">
        <w:rPr>
          <w:sz w:val="22"/>
          <w:szCs w:val="22"/>
        </w:rPr>
        <w:t xml:space="preserve">Исходя из общей цели, стоящей перед обучением в модели «Гармония», решаются следующие  </w:t>
      </w:r>
      <w:r w:rsidRPr="002873E7">
        <w:rPr>
          <w:sz w:val="22"/>
          <w:szCs w:val="22"/>
          <w:u w:val="single"/>
        </w:rPr>
        <w:t>задачи: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>- способствовать продвижению ученика в общем развитии, становлению нравственных позиций личности ребёнка, не вредить его здоровью;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>- дать представление о математике как науке, обобщающей существующие и происходящие в реальной жизни явления и способствующей тем самым познанию окружающего мира, созданию его широкой картины;</w:t>
      </w:r>
    </w:p>
    <w:p w:rsidR="00422B22" w:rsidRPr="002873E7" w:rsidRDefault="00422B22" w:rsidP="00130169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>- сформировать знания, умения и навыки, необходимые ученикам в жизни и для успешного продолжения обучения в основном звене школы.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proofErr w:type="gramStart"/>
      <w:r w:rsidRPr="002873E7">
        <w:rPr>
          <w:sz w:val="22"/>
          <w:szCs w:val="22"/>
        </w:rPr>
        <w:t>Для достижения  цели необходимо организовать учебную деятельность учащихся с учетом специфики предмета (математика), направленную: на формирование</w:t>
      </w:r>
      <w:r w:rsidRPr="002873E7">
        <w:rPr>
          <w:b/>
          <w:sz w:val="22"/>
          <w:szCs w:val="22"/>
        </w:rPr>
        <w:t xml:space="preserve"> </w:t>
      </w:r>
      <w:r w:rsidRPr="002873E7">
        <w:rPr>
          <w:sz w:val="22"/>
          <w:szCs w:val="22"/>
        </w:rPr>
        <w:t>познавательного интереса</w:t>
      </w:r>
      <w:r w:rsidRPr="002873E7">
        <w:rPr>
          <w:b/>
          <w:sz w:val="22"/>
          <w:szCs w:val="22"/>
        </w:rPr>
        <w:t xml:space="preserve"> </w:t>
      </w:r>
      <w:r w:rsidRPr="002873E7">
        <w:rPr>
          <w:sz w:val="22"/>
          <w:szCs w:val="22"/>
        </w:rPr>
        <w:t>к учебному предмету «Математика», учитывая 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 (6,5 – 11 лет): словесно-логическое мышление, произвольная смысловая память, произвольное внимание, планирование и умение действовать во внутреннем плане</w:t>
      </w:r>
      <w:proofErr w:type="gramEnd"/>
      <w:r w:rsidRPr="002873E7">
        <w:rPr>
          <w:sz w:val="22"/>
          <w:szCs w:val="22"/>
        </w:rPr>
        <w:t xml:space="preserve">, </w:t>
      </w:r>
      <w:proofErr w:type="spellStart"/>
      <w:r w:rsidRPr="002873E7">
        <w:rPr>
          <w:sz w:val="22"/>
          <w:szCs w:val="22"/>
        </w:rPr>
        <w:t>знаково</w:t>
      </w:r>
      <w:proofErr w:type="spellEnd"/>
      <w:r w:rsidRPr="002873E7">
        <w:rPr>
          <w:sz w:val="22"/>
          <w:szCs w:val="22"/>
        </w:rPr>
        <w:t xml:space="preserve"> – символическое мышление, с опорой на наглядно – образное и предметно - действенное мышление.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>на развитие пространственного воображения,  потребности и способности к интеллектуальной деятельности; на формирование умений: строить рассуждения, аргументировать высказывания, различать обоснованные и необоснованные суждения, выявлять закономерности, устанавливать причинно – следственные связи, осуществлять анализ различных математических объектов, выделяя их существенные и несущественные признаки.</w:t>
      </w:r>
    </w:p>
    <w:p w:rsidR="00422B22" w:rsidRPr="002873E7" w:rsidRDefault="00130169" w:rsidP="00422B22">
      <w:pPr>
        <w:pStyle w:val="a3"/>
        <w:jc w:val="both"/>
        <w:rPr>
          <w:sz w:val="22"/>
          <w:szCs w:val="22"/>
        </w:rPr>
      </w:pPr>
      <w:proofErr w:type="gramStart"/>
      <w:r w:rsidRPr="002873E7">
        <w:rPr>
          <w:sz w:val="22"/>
          <w:szCs w:val="22"/>
        </w:rPr>
        <w:t>На</w:t>
      </w:r>
      <w:r w:rsidR="00422B22" w:rsidRPr="002873E7">
        <w:rPr>
          <w:sz w:val="22"/>
          <w:szCs w:val="22"/>
        </w:rPr>
        <w:t xml:space="preserve"> овладение в процессе усвоения предметного содержания обобщенными видами деятельности: анализировать, сравнивать, классифицировать математические объекты (числа, величины, числовые выражения), исследовать их структурный состав (многозначные числа, геометрические фигуры), описывать ситуации, с использованием чисел и величин, моделировать математические отношения и зависимости, прогнозировать результат вычислений, контролировать правильность и полноту выполнения алгоритмов арифметических действий, использовать различные приемы проверки нахождения значения числового выражения (с опорой</w:t>
      </w:r>
      <w:proofErr w:type="gramEnd"/>
      <w:r w:rsidR="00422B22" w:rsidRPr="002873E7">
        <w:rPr>
          <w:sz w:val="22"/>
          <w:szCs w:val="22"/>
        </w:rPr>
        <w:t xml:space="preserve"> на правила, алгоритмы, прикидку результата), планировать решение задачи, объяснят</w:t>
      </w:r>
      <w:proofErr w:type="gramStart"/>
      <w:r w:rsidR="00422B22" w:rsidRPr="002873E7">
        <w:rPr>
          <w:sz w:val="22"/>
          <w:szCs w:val="22"/>
        </w:rPr>
        <w:t>ь(</w:t>
      </w:r>
      <w:proofErr w:type="gramEnd"/>
      <w:r w:rsidR="00422B22" w:rsidRPr="002873E7">
        <w:rPr>
          <w:sz w:val="22"/>
          <w:szCs w:val="22"/>
        </w:rPr>
        <w:t>пояснять, обосновывать) свой способ действия, описывать свойства геометрических фигур, конструировать и изображать их модели и пр.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proofErr w:type="gramStart"/>
      <w:r w:rsidRPr="002873E7">
        <w:rPr>
          <w:sz w:val="22"/>
          <w:szCs w:val="22"/>
        </w:rPr>
        <w:t>Нацеленность курса математики на формирование  приёмов умственной деятельности позволяет на методическом уровне (с учётом специфики предметного содержания и психологических особенностей младших школьников) реализовать в практике обучения системно-</w:t>
      </w:r>
      <w:proofErr w:type="spellStart"/>
      <w:r w:rsidRPr="002873E7">
        <w:rPr>
          <w:sz w:val="22"/>
          <w:szCs w:val="22"/>
        </w:rPr>
        <w:t>деятельностный</w:t>
      </w:r>
      <w:proofErr w:type="spellEnd"/>
      <w:r w:rsidRPr="002873E7">
        <w:rPr>
          <w:sz w:val="22"/>
          <w:szCs w:val="22"/>
        </w:rPr>
        <w:t xml:space="preserve"> подход, ориентированный на компоненты учебной деятельности (познавательная мотивация,  учебная задача, способы её решения, самоконтроль и самооценка),  и создать  дидактические условия для овладения универсальными учебными действиями (личностными, познавательными, регулятивными, коммуникативными), которые необходимо рассматривать</w:t>
      </w:r>
      <w:r w:rsidRPr="002873E7">
        <w:rPr>
          <w:b/>
          <w:sz w:val="22"/>
          <w:szCs w:val="22"/>
        </w:rPr>
        <w:t xml:space="preserve"> </w:t>
      </w:r>
      <w:r w:rsidRPr="002873E7">
        <w:rPr>
          <w:sz w:val="22"/>
          <w:szCs w:val="22"/>
        </w:rPr>
        <w:t>как</w:t>
      </w:r>
      <w:proofErr w:type="gramEnd"/>
      <w:r w:rsidRPr="002873E7">
        <w:rPr>
          <w:sz w:val="22"/>
          <w:szCs w:val="22"/>
        </w:rPr>
        <w:t xml:space="preserve"> целостную систему, так как происхождение и развитие каждого действия определяется его отношением с другими видами учебных действий, в том числе и математических, что и составляет сущность понятия «умение учиться».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 xml:space="preserve">Достижение основной цели начального образования – формирования у детей умения учиться – требует внедрения в школьную практику новых способов (методов, средств, форм) организации  </w:t>
      </w:r>
      <w:r w:rsidRPr="002873E7">
        <w:rPr>
          <w:sz w:val="22"/>
          <w:szCs w:val="22"/>
        </w:rPr>
        <w:lastRenderedPageBreak/>
        <w:t>процесса обучения и современных технологий усвоения математического содержания,  которые позволяют не только обучать математике, но и воспитывать математикой, не только учить мыслям, но и учить мыслить.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 xml:space="preserve">Особенностью курса является логика построения его содержания. Курс математики построен по тематическому принципу. Каждая следующая тема органически связана с </w:t>
      </w:r>
      <w:proofErr w:type="gramStart"/>
      <w:r w:rsidRPr="002873E7">
        <w:rPr>
          <w:sz w:val="22"/>
          <w:szCs w:val="22"/>
        </w:rPr>
        <w:t>предшествующими</w:t>
      </w:r>
      <w:proofErr w:type="gramEnd"/>
      <w:r w:rsidRPr="002873E7">
        <w:rPr>
          <w:sz w:val="22"/>
          <w:szCs w:val="22"/>
        </w:rPr>
        <w:t xml:space="preserve">, что позволяет осуществлять повторение ранее изученных понятий и способов действия в контексте нового содержания. Такая логика построения содержания курса создаёт условия для совершенствования УУД на различных этапах усвоения предметного содержания и способствует развитию у учащихся способности самостоятельно применять УУД для решения практических задач, интегрирующих знания из различных предметных областей.  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proofErr w:type="gramStart"/>
      <w:r w:rsidRPr="002873E7">
        <w:rPr>
          <w:color w:val="000000"/>
          <w:sz w:val="22"/>
          <w:szCs w:val="22"/>
        </w:rPr>
        <w:t>Особенностью курса является новый методический подход к обучению решению задач, который сориентирован на формирование обобщённых умений: читать задачу, выделять условие и вопрос, устанавливать взаимосвязь между ними и, используя математические понятия, осуществлять перевод вербальной модели (текст задачи) в символическую (выражения, равенства, уравнения).</w:t>
      </w:r>
      <w:proofErr w:type="gramEnd"/>
      <w:r w:rsidRPr="002873E7">
        <w:rPr>
          <w:color w:val="000000"/>
          <w:sz w:val="22"/>
          <w:szCs w:val="22"/>
        </w:rPr>
        <w:t xml:space="preserve"> </w:t>
      </w:r>
      <w:proofErr w:type="gramStart"/>
      <w:r w:rsidRPr="002873E7">
        <w:rPr>
          <w:color w:val="000000"/>
          <w:sz w:val="22"/>
          <w:szCs w:val="22"/>
        </w:rPr>
        <w:t>Необходимым условием данного подхода в практике обучения является организация подготовительной работы к обучению решению задач, которая включает: 1) формирование у учащихся навыков чтения, 2) усвоение детьми предметного смысла сложения и вычитания, отношений «больше на», «меньше на», разностного сравнения (для этой цели используется не решение простых типовых задач, а приём соотнесения предметных, вербальных, графических и символических моделей);</w:t>
      </w:r>
      <w:proofErr w:type="gramEnd"/>
      <w:r w:rsidRPr="002873E7">
        <w:rPr>
          <w:color w:val="000000"/>
          <w:sz w:val="22"/>
          <w:szCs w:val="22"/>
        </w:rPr>
        <w:t xml:space="preserve"> 3) формирование приёмов умственной деятельности; 4) умение складывать и вычитать отрезки и использовать их для интерпретации различных ситуаций. 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r w:rsidRPr="002873E7">
        <w:rPr>
          <w:i/>
          <w:iCs/>
          <w:color w:val="000000"/>
          <w:sz w:val="22"/>
          <w:szCs w:val="22"/>
        </w:rPr>
        <w:t xml:space="preserve"> </w:t>
      </w:r>
      <w:r w:rsidRPr="002873E7">
        <w:rPr>
          <w:color w:val="000000"/>
          <w:sz w:val="22"/>
          <w:szCs w:val="22"/>
        </w:rPr>
        <w:tab/>
      </w:r>
      <w:r w:rsidRPr="002873E7">
        <w:rPr>
          <w:sz w:val="22"/>
          <w:szCs w:val="22"/>
        </w:rPr>
        <w:t xml:space="preserve">Технология обучения решению текстовых задач арифметическим способом, нашедшая отражение в учебнике, включает шесть этапов: 1)подготовительный, 2) задачи на сложение и вычитание, 3) смысл действия умножения, отношение «больше в…,4) задачи на сложение, вычитание, умножение, 5) смысл действия деления, отношения «меньше в…», кратного сравнения, 6) решение арифметических задач на все четыре арифметических действия </w:t>
      </w:r>
      <w:proofErr w:type="gramStart"/>
      <w:r w:rsidRPr="002873E7">
        <w:rPr>
          <w:sz w:val="22"/>
          <w:szCs w:val="22"/>
        </w:rPr>
        <w:t xml:space="preserve">( </w:t>
      </w:r>
      <w:proofErr w:type="gramEnd"/>
      <w:r w:rsidRPr="002873E7">
        <w:rPr>
          <w:sz w:val="22"/>
          <w:szCs w:val="22"/>
        </w:rPr>
        <w:t xml:space="preserve">в том числе задачи, содержащие зависимость между </w:t>
      </w:r>
      <w:proofErr w:type="gramStart"/>
      <w:r w:rsidRPr="002873E7">
        <w:rPr>
          <w:sz w:val="22"/>
          <w:szCs w:val="22"/>
        </w:rPr>
        <w:t>величинами, характеризующими процессы: движения (скорость, время, расстояние), работы (производительность труда, время, объем работы), купли – продажи (цена товара, количество товара, стоимость), задачи на время (начало, конец, продолжительность события).</w:t>
      </w:r>
      <w:proofErr w:type="gramEnd"/>
      <w:r w:rsidRPr="002873E7">
        <w:rPr>
          <w:sz w:val="22"/>
          <w:szCs w:val="22"/>
        </w:rPr>
        <w:t xml:space="preserve"> Основная цель данной технологии - формирование общего умения решать текстовые задачи. При этом существенным является не отработка умения решать определенные типы задач, ориентируясь на данные образцы, а приобретение опыта в семантическом и математическом анализе разнообразных текстовых конструкций, то есть речь идёт не только о формировании предметных математических умений, но и о формировании УУД. Для приобретения этого опыта деятельность учащихся направляется специальными вопросами и заданиями, при выполнении которых они учатся сравнивать тексты задач, составлять вопросы к данному условию, выбирать схемы, соответствующие задаче, выбирать из данных выражений те, которые являются решением задачи, выбирать условия к данному вопросу, изменять текст задачи в соответствии с данным решением, формулировать вопрос к задаче в соответствии с данной схемой</w:t>
      </w:r>
      <w:proofErr w:type="gramStart"/>
      <w:r w:rsidRPr="002873E7">
        <w:rPr>
          <w:sz w:val="22"/>
          <w:szCs w:val="22"/>
        </w:rPr>
        <w:t>.</w:t>
      </w:r>
      <w:proofErr w:type="gramEnd"/>
      <w:r w:rsidRPr="002873E7">
        <w:rPr>
          <w:sz w:val="22"/>
          <w:szCs w:val="22"/>
        </w:rPr>
        <w:t xml:space="preserve"> </w:t>
      </w:r>
      <w:proofErr w:type="gramStart"/>
      <w:r w:rsidRPr="002873E7">
        <w:rPr>
          <w:sz w:val="22"/>
          <w:szCs w:val="22"/>
        </w:rPr>
        <w:t>и</w:t>
      </w:r>
      <w:proofErr w:type="gramEnd"/>
      <w:r w:rsidRPr="002873E7">
        <w:rPr>
          <w:sz w:val="22"/>
          <w:szCs w:val="22"/>
        </w:rPr>
        <w:t xml:space="preserve"> др.</w:t>
      </w:r>
    </w:p>
    <w:p w:rsidR="00422B22" w:rsidRPr="002873E7" w:rsidRDefault="00422B22" w:rsidP="00422B22">
      <w:pPr>
        <w:pStyle w:val="a3"/>
        <w:jc w:val="both"/>
        <w:rPr>
          <w:sz w:val="22"/>
          <w:szCs w:val="22"/>
        </w:rPr>
      </w:pPr>
      <w:proofErr w:type="gramStart"/>
      <w:r w:rsidRPr="002873E7">
        <w:rPr>
          <w:sz w:val="22"/>
          <w:szCs w:val="22"/>
        </w:rPr>
        <w:t>В результате использования данной технологии большая часть детей овладевают умением самостоятельно решать задачи в 2 -3 действия, составлять план решения задачи, моделировать текст задачи в виде схемы, таблицы, самостоятельно выполнять аналитико-синтетический разбор задачи без наводящих вопросов учителя, выполнять запись решения арифметических задач по действиям и выражением, при этом учащиеся испытывают интерес к каждой новой задаче и выражают готовность и желание</w:t>
      </w:r>
      <w:proofErr w:type="gramEnd"/>
      <w:r w:rsidRPr="002873E7">
        <w:rPr>
          <w:sz w:val="22"/>
          <w:szCs w:val="22"/>
        </w:rPr>
        <w:t xml:space="preserve"> к решению более сложных текстовых задач </w:t>
      </w:r>
      <w:proofErr w:type="gramStart"/>
      <w:r w:rsidRPr="002873E7">
        <w:rPr>
          <w:sz w:val="22"/>
          <w:szCs w:val="22"/>
        </w:rPr>
        <w:t xml:space="preserve">( </w:t>
      </w:r>
      <w:proofErr w:type="gramEnd"/>
      <w:r w:rsidRPr="002873E7">
        <w:rPr>
          <w:sz w:val="22"/>
          <w:szCs w:val="22"/>
        </w:rPr>
        <w:t xml:space="preserve">в том числе логических, комбинаторных, геометрических). </w:t>
      </w:r>
    </w:p>
    <w:p w:rsidR="00130169" w:rsidRPr="002873E7" w:rsidRDefault="00130169" w:rsidP="00130169">
      <w:pPr>
        <w:pStyle w:val="a3"/>
        <w:jc w:val="both"/>
        <w:rPr>
          <w:sz w:val="22"/>
          <w:szCs w:val="22"/>
        </w:rPr>
      </w:pPr>
      <w:r w:rsidRPr="002873E7">
        <w:rPr>
          <w:sz w:val="22"/>
          <w:szCs w:val="22"/>
        </w:rPr>
        <w:t xml:space="preserve">      В федеральном базисном учебном плане для общеобразовательного учреждения Российской Федерации на изучение мате</w:t>
      </w:r>
      <w:r w:rsidR="001034BF" w:rsidRPr="002873E7">
        <w:rPr>
          <w:sz w:val="22"/>
          <w:szCs w:val="22"/>
        </w:rPr>
        <w:t>матики во 2 классе отводится 140</w:t>
      </w:r>
      <w:r w:rsidRPr="002873E7">
        <w:rPr>
          <w:sz w:val="22"/>
          <w:szCs w:val="22"/>
        </w:rPr>
        <w:t xml:space="preserve"> часов, из расчёта 4 учебных часа в неделю.</w:t>
      </w:r>
    </w:p>
    <w:p w:rsidR="00130169" w:rsidRPr="002873E7" w:rsidRDefault="00130169" w:rsidP="00130169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2873E7">
        <w:rPr>
          <w:rFonts w:ascii="Times New Roman" w:hAnsi="Times New Roman"/>
          <w:color w:val="000000"/>
          <w:sz w:val="22"/>
          <w:szCs w:val="22"/>
        </w:rPr>
        <w:t>В соответствии с образовательной программой учреждения, учебным планом на 2013 - 2014 учебный год на изучение предмета «Математика» во 2 классе отведено 140 часов, из расчета  4 учебных часа в неделю (из них: из федерального компонента – 4 часа).</w:t>
      </w:r>
    </w:p>
    <w:p w:rsidR="00840DF4" w:rsidRPr="002873E7" w:rsidRDefault="00840DF4">
      <w:pPr>
        <w:rPr>
          <w:sz w:val="22"/>
          <w:szCs w:val="22"/>
        </w:rPr>
      </w:pPr>
      <w:bookmarkStart w:id="0" w:name="_GoBack"/>
      <w:bookmarkEnd w:id="0"/>
    </w:p>
    <w:sectPr w:rsidR="00840DF4" w:rsidRPr="002873E7" w:rsidSect="00001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255"/>
    <w:rsid w:val="000019AD"/>
    <w:rsid w:val="001034BF"/>
    <w:rsid w:val="00130169"/>
    <w:rsid w:val="002873E7"/>
    <w:rsid w:val="00422B22"/>
    <w:rsid w:val="00650CB4"/>
    <w:rsid w:val="00840DF4"/>
    <w:rsid w:val="00AA4255"/>
    <w:rsid w:val="00BE7DD0"/>
    <w:rsid w:val="00C17B0F"/>
    <w:rsid w:val="00F0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2">
    <w:name w:val="CM2"/>
    <w:basedOn w:val="a"/>
    <w:next w:val="a"/>
    <w:rsid w:val="00422B22"/>
    <w:pPr>
      <w:widowControl w:val="0"/>
      <w:autoSpaceDE w:val="0"/>
      <w:autoSpaceDN w:val="0"/>
      <w:adjustRightInd w:val="0"/>
    </w:pPr>
    <w:rPr>
      <w:rFonts w:ascii="FuturaDemiC" w:hAnsi="FuturaDemiC"/>
    </w:rPr>
  </w:style>
  <w:style w:type="character" w:customStyle="1" w:styleId="a4">
    <w:name w:val="Без интервала Знак"/>
    <w:basedOn w:val="a0"/>
    <w:link w:val="a3"/>
    <w:uiPriority w:val="1"/>
    <w:locked/>
    <w:rsid w:val="00422B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2">
    <w:name w:val="CM2"/>
    <w:basedOn w:val="a"/>
    <w:next w:val="a"/>
    <w:rsid w:val="00422B22"/>
    <w:pPr>
      <w:widowControl w:val="0"/>
      <w:autoSpaceDE w:val="0"/>
      <w:autoSpaceDN w:val="0"/>
      <w:adjustRightInd w:val="0"/>
    </w:pPr>
    <w:rPr>
      <w:rFonts w:ascii="FuturaDemiC" w:hAnsi="FuturaDemiC"/>
    </w:rPr>
  </w:style>
  <w:style w:type="character" w:customStyle="1" w:styleId="a4">
    <w:name w:val="Без интервала Знак"/>
    <w:basedOn w:val="a0"/>
    <w:link w:val="a3"/>
    <w:uiPriority w:val="1"/>
    <w:locked/>
    <w:rsid w:val="00422B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1288</Words>
  <Characters>7344</Characters>
  <Application>Microsoft Office Word</Application>
  <DocSecurity>0</DocSecurity>
  <Lines>61</Lines>
  <Paragraphs>17</Paragraphs>
  <ScaleCrop>false</ScaleCrop>
  <Company/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2013-08-29T05:17:00Z</dcterms:created>
  <dcterms:modified xsi:type="dcterms:W3CDTF">2013-08-30T05:29:00Z</dcterms:modified>
</cp:coreProperties>
</file>